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4EB" w:rsidRDefault="000E74EB" w:rsidP="000E74EB">
      <w:pPr>
        <w:spacing w:line="293" w:lineRule="atLeast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</w:rPr>
        <w:t>Решение</w:t>
      </w:r>
    </w:p>
    <w:p w:rsidR="000E74EB" w:rsidRDefault="000E74EB" w:rsidP="000E74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именем Российской Федерации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21 июля 2020 года с.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Пестрецы</w:t>
      </w:r>
      <w:proofErr w:type="spellEnd"/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Пестречинский районный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суд Республики Татарстан в составе председательствующего судьи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Фасхутдинова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Р.Р.,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 участием представителя истца ФИО1а Д.Е.,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представителей ответчиков ФИО2а П.А., ФИО3ой О.В., ФИО4а Д.Н.,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при секретаре Ларионовой Р.Р.,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рассмотрев в открытом судебном заседании гражданское дело по иску ФИО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к Страховому акционерному обществу «+++», Публичному акционерному обществу Страховая Компания «/*/», Обществу с ограниченной ответственностью «/*/*/*/*», Обществу с ограниченной ответственностью «-----» о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защите прав потребителей</w:t>
      </w:r>
      <w:proofErr w:type="gramStart"/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</w:t>
      </w:r>
      <w:proofErr w:type="gramEnd"/>
      <w:r>
        <w:rPr>
          <w:rFonts w:ascii="Arial" w:hAnsi="Arial" w:cs="Arial"/>
          <w:color w:val="000000"/>
          <w:sz w:val="23"/>
          <w:szCs w:val="23"/>
        </w:rPr>
        <w:br/>
      </w:r>
    </w:p>
    <w:p w:rsidR="000E74EB" w:rsidRDefault="000E74EB" w:rsidP="000E74EB">
      <w:pPr>
        <w:spacing w:line="293" w:lineRule="atLeast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</w:rPr>
        <w:t>установил:</w:t>
      </w:r>
    </w:p>
    <w:p w:rsidR="000E74EB" w:rsidRDefault="000E74EB" w:rsidP="000E74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ФИО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обратилась в суд с иском к ответчикам САО «+++», ПАО СК «/*/», ООО «/*/*/*/*» и ООО «-----» в вышеизложенной формулировке, указывая на то, что 26 июня 2019 года она застраховала у ответчика САО «+++» по КАСКО принадлежащий ей автомобиль &lt;данные изъяты&gt; государственный регистрационный знак №. 9 сентября 2019 года в 20 часов на 26 километре автодороги Казань-Шемордан произошло дорожно-транспортное происшествие, в результате которого автомобиль получил технические повреждения. 10 февраля 2020 года истец обратилась к ответчику САО «+++» с заявлением о страховом случае, передав все необходимые документы. После получения направления на ремонт истец 28 февраля 2020 года предоставила вышеуказанный автомобиль для производства ремонта, в связи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чем понесла расходы в размере 1 500 рублей. После получения от представителя сервисного центра информации о том, что автомобиль восстановлению не подлежит, истец обратилась к ответчику САО «+++» с заявлением о выплате страхового возмещения, на что получила отказ, в связи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чем истец обратилась к независимому оценщику с целью определения стоимости восстановительного ремонта транспортного средства. Согласно экспертному заключению стоимость восстановительного ремонта транспортного средства составила 467 600 рублей, а страховая сумма по договору страхования составляет 506 500 рублей, что подтверждает полную конструктивную гибель транспортного средства. На проведение оценки истец понесла расходы в размере 7 000 рублей. Кроме того, при заключении кредитного договора для его одобрения были заключены договор с ООО «/*/*/*/*» на сумму 20 700 рублей, договор страхования с ПАО СК «/*/» на сумму 42 000 рублей, подключена услуга по СМС информированию по кредиту на сумму 4 800 рублей, которые были включены в сумму кредита.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Поэтому истец просила суд взыскать с САО «+++» в пользу ООО «-----» страховое возмещение в размере 506 500 рублей, с САО «+++» в ее пользу расходы по проведению оценки в размере 7 000 рублей, неустойку за период с 24 марта по 17 апреля 2020 года в размере 379 875 рублей, компенсацию морального вреда в размере 50 000 рублей, расходы на оплату транспортных услуг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в размере 1 500 рублей, штраф в размере 50 % от взыскиваемой суммы за несоблюдение в добровольном порядке удовлетворения требований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потребителя</w:t>
      </w:r>
      <w:proofErr w:type="gramStart"/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расторгнуть договор страхования, заключенный 26 июня 2019 года с САО «+++», взыскать с САО «+++» и ООО «-----» страховую премию в размере 29 961 рубля 91 копейки, расторгнуть заключенный с ООО «/*/*/*/*» абонентский договора от 26 июня 2019 года, взыскать с ООО «/*/*/*/*» и ООО «-----» денежные средства по абонентскому договору в размере 20 700 рублей, расторгнуть заключенный 26 июня 2019 года с ПАО СК «/*/» договор страхования, взыскать с ПАО СК «/*/»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 ООО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«-----» страховую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>премию в размере 42 000 рублей, взыскать с ООО «-----» расходы по услуге по СМС информированию в размере 4 480 рублей.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ходе рассмотрения настоящего гражданского дела истец ФИО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исковые требования увеличила, просила также суд взыскать с ООО «-----» первоначальный взнос за автомобиль в размере 53 000 рублей и оплаченные по кредитному договору за период с 26 июня 2019 года по 26 мая 2020 года денежные средства в размере 71 556 рублей 55 копеек, взыскать с САО «+++» страховое возмещение по риску несчастный случай в размере 50 000 рублей, неустойку за период с 4 июня по 1 июля 2020 года в размере 30 000 рублей и штраф в размере 50 % от взыскиваемой суммы за несоблюдение в добровольном порядке удовлетворения требований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потребителя</w:t>
      </w:r>
      <w:proofErr w:type="gramStart"/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proofErr w:type="gramEnd"/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судебном заседании представитель истца ФИО1 Д.Е. исковые требования поддержал в полном объеме, просил суд их удовлетворить.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Представители ответчика – САО «+++» ФИО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2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П.А. и ФИО3а О.В. просили суд отказать в иске, а в случае удовлетворения требований истца просили уменьшить размер взыскиваемой неустойки и штрафа.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Представитель ответчика – ООО «/*/*/*/*» ФИО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4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Д.Н. просил суд в иске отказать.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Представители ответчиков – ПАО СК «/*/»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 ООО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«-----», будучи надлежаще извещенными, в судебное заседание не явились.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Поскольку реализация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права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лиц, участвующих в судебном разбирательстве, на непосредственное участие в судебном процессе осуществляется по собственному усмотрению этих лиц, своей волей и в своем интересе, суд расценивает неявку вышеуказанных лиц в судебное заседание как их волеизъявление, свидетельствующее об отказе от реализации указанного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права</w:t>
      </w:r>
      <w:proofErr w:type="gramStart"/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поэтому и в целях исключения затягивая рассмотрения гражданского дела по существу, при отсутствии возражений явившихся сторон имеются основания для рассмотрения дела в их отсутствие.</w:t>
      </w:r>
    </w:p>
    <w:p w:rsidR="000E74EB" w:rsidRDefault="000E74EB" w:rsidP="000E74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Выслушав явившиеся стороны, исследовав письменные материалы дела, суд приходит к следующему.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Согласно ст. </w:t>
      </w:r>
      <w:hyperlink r:id="rId5" w:tgtFrame="_blank" w:tooltip="ГК РФ &gt;  Раздел III. Общая часть обязательственного права &gt; Подраздел 1. Общие положения об обязательствах &gt; Глава 22. Исполнение обязательств &gt; Статья 309. Общие положения" w:history="1">
        <w:r>
          <w:rPr>
            <w:rStyle w:val="a3"/>
            <w:rFonts w:ascii="Arial" w:hAnsi="Arial" w:cs="Arial"/>
            <w:color w:val="3C5F87"/>
            <w:sz w:val="23"/>
            <w:szCs w:val="23"/>
            <w:bdr w:val="none" w:sz="0" w:space="0" w:color="auto" w:frame="1"/>
          </w:rPr>
          <w:t>309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Гражданского кодекса Российской Федерации обязательства должны исполняться надлежащим образом в соответствии с условиями обязательства и требованиями закона, иных правовых актов, а при отсутствии таких условий и требований - в соответствии с обычаями делового оборота или иными обычно предъявляемыми требованиями.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соответствии со ст. </w:t>
      </w:r>
      <w:hyperlink r:id="rId6" w:tgtFrame="_blank" w:tooltip="ГК РФ &gt;  Раздел I. Общие положения &gt; Подраздел 1. Основные положения &gt; Глава 2. Возникновение гражданских прав и обязанностей, осуществление и защита гражданских прав &gt; Статья 15. Возмещение убытков" w:history="1">
        <w:r>
          <w:rPr>
            <w:rStyle w:val="a3"/>
            <w:rFonts w:ascii="Arial" w:hAnsi="Arial" w:cs="Arial"/>
            <w:color w:val="3C5F87"/>
            <w:sz w:val="23"/>
            <w:szCs w:val="23"/>
            <w:bdr w:val="none" w:sz="0" w:space="0" w:color="auto" w:frame="1"/>
          </w:rPr>
          <w:t>15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Гражданского кодекса Российской Федерации лицо,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право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которого нарушено, может требовать полного возмещения причиненных ему убытков, если законом или договором не предусмотрено возмещение убытков в меньшем размере. Под убытками понимаются расходы, которые лицо, чье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право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нарушено, произвело или должно будет произвести для восстановления нарушенного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права</w:t>
      </w:r>
      <w:proofErr w:type="gramStart"/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утрата или повреждение его имущества (реальный ущерб), а также неполученные доходы, которые это лицо получило бы при обычных условиях гражданского оборота, если бы его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право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не было нарушено (упущенная выгода). Если лицо, нарушившее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право</w:t>
      </w:r>
      <w:proofErr w:type="gramStart"/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получило вследствие этого доходы, лицо,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право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которого нарушено,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вправе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требовать возмещения наряду с другими убытками упущенной выгоды в размере не меньшем, чем такие доходы.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>Согласно п. 1 ст. </w:t>
      </w:r>
      <w:hyperlink r:id="rId7" w:tgtFrame="_blank" w:tooltip="ГК РФ &gt;  Раздел IV. Отдельные виды обязательств &gt; Глава 59. Обязательства вследствие причинения вреда &gt; § 1. Общие положения о возмещении вреда &gt; Статья 1064. Общие основания ответственности за причинение вреда" w:history="1">
        <w:r>
          <w:rPr>
            <w:rStyle w:val="a3"/>
            <w:rFonts w:ascii="Arial" w:hAnsi="Arial" w:cs="Arial"/>
            <w:color w:val="3C5F87"/>
            <w:sz w:val="23"/>
            <w:szCs w:val="23"/>
            <w:bdr w:val="none" w:sz="0" w:space="0" w:color="auto" w:frame="1"/>
          </w:rPr>
          <w:t>1064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 Гражданского кодекса Российской Федерации вред, причиненный личности или имуществу гражданина, а также вред, причиненный имуществу юридического лица, подлежит возмещению в полном объеме лицом, причинившим вред. Законом обязанность возмещения вреда может быть возложена на лицо, не являющееся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причинителем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вреда. Законом или договором может быть установлена обязанность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причинителя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вреда выплатить потерпевшим компенсацию сверх возмещения вреда. Законом может быть установлена обязанность лица, не являющегося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причинителем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вреда, выплатить потерпевшим компенсацию сверх возмещения вреда.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Согласно п. 1 ст. </w:t>
      </w:r>
      <w:hyperlink r:id="rId8" w:tgtFrame="_blank" w:tooltip="ГК РФ &gt;  Раздел IV. Отдельные виды обязательств &gt; Глава 48. Страхование &gt; Статья 929. Договор имущественного страхования" w:history="1">
        <w:r>
          <w:rPr>
            <w:rStyle w:val="a3"/>
            <w:rFonts w:ascii="Arial" w:hAnsi="Arial" w:cs="Arial"/>
            <w:color w:val="3C5F87"/>
            <w:sz w:val="23"/>
            <w:szCs w:val="23"/>
            <w:bdr w:val="none" w:sz="0" w:space="0" w:color="auto" w:frame="1"/>
          </w:rPr>
          <w:t>929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Гражданского кодекса Российской Федерации по договору имущественного страхования одна сторона (страховщик) обязуется за обусловленную договором плату (страховую премию) при наступлении предусмотренного в договоре события (страхового случая) возместить другой стороне (страхователю) или иному лицу, в пользу которого заключен договор (выгодоприобретателю), причиненные вследствие этого события убытки в застрахованном имуществе либо убытки в связи с иными имущественными интересами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страхователя (выплатить страховое возмещение) в пределах определенной договором суммы (страховой суммы).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Согласно п. 3 ст. </w:t>
      </w:r>
      <w:hyperlink r:id="rId9" w:anchor="vb3vcx3JWGJw" w:tgtFrame="_blank" w:tooltip="Закон РФ от 27.11.1992 N 4015-1 &gt; (ред. от 30.12.2020) &gt; &quot;Об организации страхового дела в Российской Федерации&quot; &gt;  Глава I. Общие положения &gt; Статья 3. Цель и задачи организации страхового дела. Формы страхования" w:history="1">
        <w:r>
          <w:rPr>
            <w:rStyle w:val="a3"/>
            <w:rFonts w:ascii="Arial" w:hAnsi="Arial" w:cs="Arial"/>
            <w:color w:val="3C5F87"/>
            <w:sz w:val="23"/>
            <w:szCs w:val="23"/>
            <w:bdr w:val="none" w:sz="0" w:space="0" w:color="auto" w:frame="1"/>
          </w:rPr>
          <w:t>3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 Закона РФ от 27 ноября 1992 года № 4015-1 «Об организации страхового дела в Российской Федерации» добровольное страхование осуществляется на основании договора страхования и правил страхования, определяющих общие условия и порядок его осуществления.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Правила страхования принимаются и утверждаются страховщиком или объединением страховщиков самостоятельно в соответствии с Гражданским кодексом Российской Федерации и настоящим Законом и содержат положения о субъектах страхования, об объектах страхования, о страховых случаях, о страховых рисках, о порядке определения страховой суммы, страхового тарифа, страховой премии (страховых взносов), о порядке заключения, исполнения и прекращения договоров страхования, о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правах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 об обязанностях сторон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 об определении размера убытков или ущерба, о порядке определения страховой выплаты, о сроке осуществления страховой выплаты, а также исчерпывающий перечень оснований отказа в страховой выплате и иные положения.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Согласно п. 2 ст. </w:t>
      </w:r>
      <w:hyperlink r:id="rId10" w:tgtFrame="_blank" w:tooltip="ГК РФ &gt;  Раздел IV. Отдельные виды обязательств &gt; Глава 48. Страхование &gt; Статья 940. Форма договора страхования" w:history="1">
        <w:r>
          <w:rPr>
            <w:rStyle w:val="a3"/>
            <w:rFonts w:ascii="Arial" w:hAnsi="Arial" w:cs="Arial"/>
            <w:color w:val="3C5F87"/>
            <w:sz w:val="23"/>
            <w:szCs w:val="23"/>
            <w:bdr w:val="none" w:sz="0" w:space="0" w:color="auto" w:frame="1"/>
          </w:rPr>
          <w:t>940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Гражданского кодекса Российской Федерации договор страхования может быть заключен путем составления одного документа (пункт 2 статьи 434) либо вручения страховщиком страхователю на основании его письменного или устного заявления страхового полиса (свидетельства, сертификата, квитанции), подписанного страховщиком.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Согласно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п.п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 1-3 ст. </w:t>
      </w:r>
      <w:hyperlink r:id="rId11" w:tgtFrame="_blank" w:tooltip="ГК РФ &gt;  Раздел IV. Отдельные виды обязательств &gt; Глава 48. Страхование &gt; Статья 943. Определение условий договора страхования в правилах страхования" w:history="1">
        <w:r>
          <w:rPr>
            <w:rStyle w:val="a3"/>
            <w:rFonts w:ascii="Arial" w:hAnsi="Arial" w:cs="Arial"/>
            <w:color w:val="3C5F87"/>
            <w:sz w:val="23"/>
            <w:szCs w:val="23"/>
            <w:bdr w:val="none" w:sz="0" w:space="0" w:color="auto" w:frame="1"/>
          </w:rPr>
          <w:t>943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Гражданского кодекса Российской Федерации условия, на которых заключается договор страхования, могут быть определены в стандартных правилах страхования соответствующего вида, принятых, одобренных или утвержденных страховщиком либо объединением страховщиков (правилах страхования). Условия, содержащиеся в правилах страхования и не включенные в текст договора страхования (страхового полиса), обязательны для страхователя (выгодоприобретателя), если в договоре (страховом полисе) прямо указывается на применение таких правил и сами правила изложены в одном документе с договором (страховым полисом) или на его оборотной стороне либо приложены к нему. В последнем случае вручение страхователю при заключении договора правил страхования должно быть удостоверено записью в договоре. При заключении договора страхования страхователь и страховщик могут договориться об изменении или исключении отдельных положений правил страхования и о дополнении правил.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Согласно п. 1 ст. </w:t>
      </w:r>
      <w:hyperlink r:id="rId12" w:tgtFrame="_blank" w:tooltip="ГК РФ &gt;  Раздел IV. Отдельные виды обязательств &gt; Глава 48. Страхование &gt; Статья 947. Страховая сумма" w:history="1">
        <w:r>
          <w:rPr>
            <w:rStyle w:val="a3"/>
            <w:rFonts w:ascii="Arial" w:hAnsi="Arial" w:cs="Arial"/>
            <w:color w:val="3C5F87"/>
            <w:sz w:val="23"/>
            <w:szCs w:val="23"/>
            <w:bdr w:val="none" w:sz="0" w:space="0" w:color="auto" w:frame="1"/>
          </w:rPr>
          <w:t>947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 Гражданского кодекса Российской Федерации сумма, в пределах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>которой страховщик обязуется выплатить страховое возмещение по договору имущественного страхования или которую он обязуется выплатить по договору личного страхования (страховая сумма), определяется соглашением страхователя со страховщиком в соответствии с правилами, предусмотренными настоящей статьей</w:t>
      </w:r>
    </w:p>
    <w:p w:rsidR="000E74EB" w:rsidRDefault="000E74EB" w:rsidP="000E74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Согласно п. 2 ст. </w:t>
      </w:r>
      <w:hyperlink r:id="rId13" w:anchor="puQEvfq4fxLP" w:tgtFrame="_blank" w:tooltip="Закон РФ от 27.11.1992 N 4015-1 &gt; (ред. от 30.12.2020) &gt; &quot;Об организации страхового дела в Российской Федерации&quot; &gt;  Глава I. Общие положения &gt; Статья 9. Страховой риск, страховой случай" w:history="1">
        <w:r>
          <w:rPr>
            <w:rStyle w:val="a3"/>
            <w:rFonts w:ascii="Arial" w:hAnsi="Arial" w:cs="Arial"/>
            <w:color w:val="3C5F87"/>
            <w:sz w:val="23"/>
            <w:szCs w:val="23"/>
            <w:bdr w:val="none" w:sz="0" w:space="0" w:color="auto" w:frame="1"/>
          </w:rPr>
          <w:t>9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Закона РФ от 27 ноября 1992 года № 4015-1 «Об организации страхового дела в Российской Федерации» страховым случаем является совершившееся событие, предусмотренное договором страхования или законом, с наступлением которого возникает обязанность страховщика произвести страховую выплату страхователю, застрахованному лицу, выгодоприобретателю или иным третьим лицам.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Судом установлено, что 26 июня 2019 года между ФИО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и САО «+++» заключен договор добровольного страхования автомобиля &lt;данные изъяты&gt; государственный регистрационный знак №, принадлежащего на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праве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собственности истцу.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Срок действия договора установлен периодом с 27 июня 2019 года по 26 июня 2020 года, страховая сумма определена в размере 506 500 рублей. Во исполнение договора страхования истцом была уплачена обусловленная договором страховая премия в размере 41 594 рублей 41 копейки.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Выгодоприобретателем по договору страхования является ООО «-----».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период действия данного договора страхования, 9 сентября 2019 года в 20 часов на 26 километре автодороги «Казань-Шемордан» произошло дорожно-транспортное происшествие с участием принадлежащего истцу автомобиля &lt;данные изъяты&gt; государственный регистрационный знак №, в результате которого автомобилю причинены технические повреждения.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10 февраля 2020 года истец обратилась к ответчику САО «+++» с заявлением о наступлении страхового случая, которым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выдано направление на ремонт в ООО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«Центр кузовного ремонта-2».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28 февраля 2020 года автомобиль &lt;данные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изъяты&gt; государственный регистрационный знак № принят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ООО «Центр кузовного ремонта-2», о чем составлен акт приема-сдачи автомобиля.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Для эвакуации автомобиля истцом оплачено 1 500 рублей, о чем свидетельствуют акт выполненных работ и товарный чек от 28 февраля 2020 года.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19 марта 2020 год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 ООО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«Центр кузовного ремонта-2» составлен акт о невозможности осуществления ремонта.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Для установления размера причиненного материального ущерба истец обратилась к независимому оценщику – ООО «Агентство экспертиз», согласно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заключению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которого стоимость восстановительного ремонта автомобиля &lt;данные изъяты&gt; государственный регистрационный знак № с учетом износа составляет 464 000 рублей.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Согласно квитанции к приходному кассовому ордеру № от 8 апреля 2020 года на оплату услуг эксперта истцом понесены расходы в размере 7 000 рублей.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Согласно п. 8.1.7 Правил комбинированного страхования автотранспортных средств, утвержденных генеральным директором САО «+++» от 27 октября 2016 года, (далее – Правила) в случае, если в результате повреждения имущества оно полностью уничтожено или не подлежит восстановлению, а также в случае, если при условии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>«полного имущественного страхования» размер причиненного ущерба по произведенной смете или предварительному заказу-наряду СТОА равен либо превышает 75 % страховой суммы на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дату наступления страхового случая, страховое возмещение определяется одним из указанных ниже способов: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а) в размере страховой суммы по соответствующему риску (совокупности рисков) на дату наступления страхового случая за минусом остатков упомянутого имущества, годных для дальнейшего использования и франшизы, если она предусмотрена договором страхования, при этом годные остатки остаются в распоряжении страхователя;</w:t>
      </w:r>
      <w:proofErr w:type="gramEnd"/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б) в размере страховой суммы по соответствующему риску (совокупности рисков) на дату наступления страхового случая за минусом франшизы, если она предусмотрена договором страхования, при условии отказа страхователя (собственника имущества) от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права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собственности в пользу страховщика.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Срок принятия решения об осуществлении страховой выплаты составляет 30 рабочих дней (п. 9.1 Правил).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Согласно платежному поручению № от 28 мая 2020 года СОА «+++» произвело страховую выплат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у ООО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«-----» в размере 390 847 рублей 21 копейки.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Согласно платежному поручению № от 15 июня 2020 года СОА «+++» произвело страховую выплат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у ООО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«-----» в размере 115 652 рублей 79 копеек.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Поскольку САО «+++» произвело страховую выплату в пользу выгодоприобретателя в размере 506 500 рублей, исковые требования к САО «+++» в части взыскания в польз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у ООО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«-----» указанного страхового возмещения удовлетворению не подлежат.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Между тем, учитывая тот факт, что САО «+++» страховую выплату произвело лишь после обращения истца в суд, ответчиком нарушен установленный п. 9.1 Правил срок страховой выплаты, поэтому с ответчика подлежит взысканию неустойка согласно п. 5 ст. </w:t>
      </w:r>
      <w:hyperlink r:id="rId14" w:anchor="0Stn6LkqH2xr" w:tgtFrame="_blank" w:tooltip="Закон РФ от 07.02.1992 N 2300-1 &gt; (ред. от 08.12.2020) &gt; &quot;О защите прав потребителей&quot; &gt;  Глава III. Защита прав потребителей при выполнении работ (оказании услуг) &gt; Статья 28. Последствия нарушения исполнителем сроков выполнения работ (оказания услуг)" w:history="1">
        <w:r>
          <w:rPr>
            <w:rStyle w:val="a3"/>
            <w:rFonts w:ascii="Arial" w:hAnsi="Arial" w:cs="Arial"/>
            <w:color w:val="3C5F87"/>
            <w:sz w:val="23"/>
            <w:szCs w:val="23"/>
            <w:bdr w:val="none" w:sz="0" w:space="0" w:color="auto" w:frame="1"/>
          </w:rPr>
          <w:t>28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Закона РФ от 7 февраля 1992 № 2300-1 «О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защите прав потребителей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», в силу положений которого в случае нарушения установленных сроков оказания услуги исполнитель уплачивает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потребителю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за каждый день просрочки неустойку (пеню) в размере трех процентов цены оказания услуги.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Согласно п. 1 ст. </w:t>
      </w:r>
      <w:hyperlink r:id="rId15" w:tgtFrame="_blank" w:tooltip="ГК РФ &gt;  Раздел III. Общая часть обязательственного права &gt; Подраздел 1. Общие положения об обязательствах &gt; Глава 23. Обеспечение исполнения обязательств &gt; § 2. Неустойка &gt; Статья 330. Понятие неустойки" w:history="1">
        <w:r>
          <w:rPr>
            <w:rStyle w:val="a3"/>
            <w:rFonts w:ascii="Arial" w:hAnsi="Arial" w:cs="Arial"/>
            <w:color w:val="3C5F87"/>
            <w:sz w:val="23"/>
            <w:szCs w:val="23"/>
            <w:bdr w:val="none" w:sz="0" w:space="0" w:color="auto" w:frame="1"/>
          </w:rPr>
          <w:t>330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Гражданского кодекса Российской Федерации неустойкой (штрафом, пеней) признается определенная законом или договором денежная сумма, которую должник обязан уплатить кредитору в случае неисполнения или ненадлежащего исполнения обязательства, в частности в случае просрочки исполнения.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Согласно п. 1 ст. </w:t>
      </w:r>
      <w:hyperlink r:id="rId16" w:tgtFrame="_blank" w:tooltip="ГК РФ &gt;  Раздел III. Общая часть обязательственного права &gt; Подраздел 1. Общие положения об обязательствах &gt; Глава 23. Обеспечение исполнения обязательств &gt; § 2. Неустойка &gt; Статья 333. Уменьшение неустойки" w:history="1">
        <w:r>
          <w:rPr>
            <w:rStyle w:val="a3"/>
            <w:rFonts w:ascii="Arial" w:hAnsi="Arial" w:cs="Arial"/>
            <w:color w:val="3C5F87"/>
            <w:sz w:val="23"/>
            <w:szCs w:val="23"/>
            <w:bdr w:val="none" w:sz="0" w:space="0" w:color="auto" w:frame="1"/>
          </w:rPr>
          <w:t>333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 Гражданского кодекса Российской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Федерации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если подлежащая уплате неустойка явно несоразмерна последствиям нарушения обязательства, суд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вправе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уменьшить неустойку.</w:t>
      </w:r>
    </w:p>
    <w:p w:rsidR="000E74EB" w:rsidRDefault="000E74EB" w:rsidP="000E74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Исходя из принципа осуществления гражданских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прав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своей волей и в своем интересе, установленного ст. </w:t>
      </w:r>
      <w:hyperlink r:id="rId17" w:tgtFrame="_blank" w:tooltip="ГК РФ &gt;  Раздел I. Общие положения &gt; Подраздел 1. Основные положения &gt; Глава 1. Гражданское законодательство &gt; Статья 1. Основные начала гражданского законодательства" w:history="1">
        <w:r>
          <w:rPr>
            <w:rStyle w:val="a3"/>
            <w:rFonts w:ascii="Arial" w:hAnsi="Arial" w:cs="Arial"/>
            <w:color w:val="3C5F87"/>
            <w:sz w:val="23"/>
            <w:szCs w:val="23"/>
            <w:bdr w:val="none" w:sz="0" w:space="0" w:color="auto" w:frame="1"/>
          </w:rPr>
          <w:t>1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Гражданского кодекса Российской Федерации, неустойка может быть снижена судом на основании ст. </w:t>
      </w:r>
      <w:hyperlink r:id="rId18" w:tgtFrame="_blank" w:tooltip="ГК РФ &gt;  Раздел III. Общая часть обязательственного права &gt; Подраздел 1. Общие положения об обязательствах &gt; Глава 23. Обеспечение исполнения обязательств &gt; § 2. Неустойка &gt; Статья 333. Уменьшение неустойки" w:history="1">
        <w:r>
          <w:rPr>
            <w:rStyle w:val="a3"/>
            <w:rFonts w:ascii="Arial" w:hAnsi="Arial" w:cs="Arial"/>
            <w:color w:val="3C5F87"/>
            <w:sz w:val="23"/>
            <w:szCs w:val="23"/>
            <w:bdr w:val="none" w:sz="0" w:space="0" w:color="auto" w:frame="1"/>
          </w:rPr>
          <w:t>333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Гражданского кодекса Российской Федерации только при наличии соответствующего заявления со стороны ответчика.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Поэтому и учитывая наличие заявления ответчика – СОА «+++» о снижении размера начисленной неустойки, принимая во внимание ее компенсационную природу,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>которая направлена на восстановление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прав</w:t>
      </w:r>
      <w:proofErr w:type="gramStart"/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нарушенных вследствие ненадлежащего исполнения обязательства, а не служит средством обогащения, учитывая баланс интересов сторон, и то обстоятельство, что уменьшение неустойки не повлечет ущемление имущественных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прав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истца, суд снижает размер неустойки за период с 24 марта по 17 апреля 2020 года и взыскивает ее в размере 5 000 рублей.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соответствии со ст. </w:t>
      </w:r>
      <w:hyperlink r:id="rId19" w:anchor="rF26Jp5Yz7Ja" w:tgtFrame="_blank" w:tooltip="Закон РФ от 07.02.1992 N 2300-1 &gt; (ред. от 08.12.2020) &gt; &quot;О защите прав потребителей&quot; &gt;  Глава I. Общие положения &gt; Статья 15. Компенсация морального вреда" w:history="1">
        <w:r>
          <w:rPr>
            <w:rStyle w:val="a3"/>
            <w:rFonts w:ascii="Arial" w:hAnsi="Arial" w:cs="Arial"/>
            <w:color w:val="3C5F87"/>
            <w:sz w:val="23"/>
            <w:szCs w:val="23"/>
            <w:bdr w:val="none" w:sz="0" w:space="0" w:color="auto" w:frame="1"/>
          </w:rPr>
          <w:t>15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Закона РФ от 7 февраля 1992 № 2300-1 «О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защите прав потребителей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» моральный вред, причиненный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потребителю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вследствие нарушения изготовителем (исполнителем, продавцом, уполномоченной организацией или уполномоченным индивидуальным предпринимателем, импортером)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прав потребителя</w:t>
      </w:r>
      <w:proofErr w:type="gramStart"/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предусмотренных законами и правовыми актами Российской Федерации, регулирующими отношения в области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защиты прав потребителей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, подлежит компенсации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причинителем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вреда при наличии его вины. Размер компенсации морального вреда определяется судом и не зависит от размера возмещения имущественного вреда. Компенсация морального вреда осуществляется независимо от возмещения имущественного вреда и понесенных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потребителем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убытков.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Согласно правовой позиции, изложенной в п. 45 Постановления Пленума Верховного Суда РФ от 28 июня 2012 года № 17 «О рассмотрении судами гражданских дел по спорам о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защите прав потребителей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» при решении судом вопроса о компенсации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потребителю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морального вреда достаточным условием для удовлетворения иска является установленный факт нарушения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прав потребителя</w:t>
      </w:r>
      <w:proofErr w:type="gramStart"/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proofErr w:type="gramEnd"/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Учитывая фактические обстоятельства дела, степень нравственных страданий истца, с учетом требований разумности и справедливости, суд определяет размер денежной компенсации морального вреда, подлежащего взысканию с ответчика СОА «+++» в пользу истца, в размере 1 000 рублей.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силу п. 6 ст. </w:t>
      </w:r>
      <w:hyperlink r:id="rId20" w:anchor="VkbDcoQcFPmp" w:tgtFrame="_blank" w:tooltip="Закон РФ от 07.02.1992 N 2300-1 &gt; (ред. от 08.12.2020) &gt; &quot;О защите прав потребителей&quot; &gt;  Глава I. Общие положения &gt; Статья 13. Ответственность изготовителя (исполнителя, продавца, уполномоченной организации или уполномоченного индивидуального предпринимателя, импортера) за нарушение прав потребителей" w:history="1">
        <w:r>
          <w:rPr>
            <w:rStyle w:val="a3"/>
            <w:rFonts w:ascii="Arial" w:hAnsi="Arial" w:cs="Arial"/>
            <w:color w:val="3C5F87"/>
            <w:sz w:val="23"/>
            <w:szCs w:val="23"/>
            <w:bdr w:val="none" w:sz="0" w:space="0" w:color="auto" w:frame="1"/>
          </w:rPr>
          <w:t>13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Закона РФ от 7 февраля 1992 № 2300-1 «О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защите прав потребителей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» при удовлетворении судом требований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потребителя</w:t>
      </w:r>
      <w:proofErr w:type="gramStart"/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установленных законом, суд взыскивает с изготовителя (исполнителя, продавца, уполномоченной организации или уполномоченного индивидуального предпринимателя, импортера) за несоблюдение в добровольном порядке удовлетворения требований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потребителя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штраф в размере пятьдесят процентов от суммы, присужденной судом в пользу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потребителя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Принимая во внимание положения статей </w:t>
      </w:r>
      <w:hyperlink r:id="rId21" w:tgtFrame="_blank" w:tooltip="ГК РФ &gt;  Раздел III. Общая часть обязательственного права &gt; Подраздел 1. Общие положения об обязательствах &gt; Глава 23. Обеспечение исполнения обязательств &gt; § 2. Неустойка &gt; Статья 330. Понятие неустойки" w:history="1">
        <w:r>
          <w:rPr>
            <w:rStyle w:val="a3"/>
            <w:rFonts w:ascii="Arial" w:hAnsi="Arial" w:cs="Arial"/>
            <w:color w:val="3C5F87"/>
            <w:sz w:val="23"/>
            <w:szCs w:val="23"/>
            <w:bdr w:val="none" w:sz="0" w:space="0" w:color="auto" w:frame="1"/>
          </w:rPr>
          <w:t>330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и </w:t>
      </w:r>
      <w:hyperlink r:id="rId22" w:tgtFrame="_blank" w:tooltip="ГК РФ &gt;  Раздел III. Общая часть обязательственного права &gt; Подраздел 1. Общие положения об обязательствах &gt; Глава 23. Обеспечение исполнения обязательств &gt; § 2. Неустойка &gt; Статья 333. Уменьшение неустойки" w:history="1">
        <w:r>
          <w:rPr>
            <w:rStyle w:val="a3"/>
            <w:rFonts w:ascii="Arial" w:hAnsi="Arial" w:cs="Arial"/>
            <w:color w:val="3C5F87"/>
            <w:sz w:val="23"/>
            <w:szCs w:val="23"/>
            <w:bdr w:val="none" w:sz="0" w:space="0" w:color="auto" w:frame="1"/>
          </w:rPr>
          <w:t>333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Гражданского кодекса Российской Федерации, с учетом наличия заявления ответчика о снижении размера начисленного штрафа, принимая во внимание его компенсационную природу, которая направлена на восстановление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прав</w:t>
      </w:r>
      <w:proofErr w:type="gramStart"/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нарушенных вследствие ненадлежащего исполнения обязательства, а не служит средством обогащения, учитывая баланс интересов сторон, то обстоятельство, что уменьшение размера штрафа не повлечет ущемление имущественных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прав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истца, а также длительность неисполнения обязательства ответчиком и явную несоразмерность штрафа последствиям их нарушения, суд полагает необходимым снизить размер штрафа за несоблюдение в добровольном порядке удовлетворения требований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потребителя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 взыскать его с САО «+++» в размере 1 000 рублей.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В силу положений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п.п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 8.5 и 8.6 Правил при наступлении страхового случая страхователю также возмещаются расходы, связанные с эвакуацией транспортного средства, поврежденного в результате страхового случая (при условии, что транспортное средство не может передвигаться своим ходом либо его передвижение запрещено ПДД) до места ремонта, а также расходы, связанные с оплатой услуг по оценке размера причиненного ущерба.</w:t>
      </w:r>
      <w:proofErr w:type="gramEnd"/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lastRenderedPageBreak/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Принимая во внимание установленные в судебном заседании обстоятельства дела, требования истца о взыскании с ответчика САО «+++» расходов за проведение оценки в размере 7 000 рублей и по оплате транспортных услуг в размере 1 500 рублей подлежат удовлетворению.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В силу положений п. 6.15.2 Правил договор страхования прекращается исполнением страховщиком обязательств по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какому-либо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из застрахованных рисков.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Поскольку договором страхования, заключенным 26 июня 2019 года между ФИО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и САО «+++», страховым риском также определен несчастный случай (п. 4.4.1 Правил), учитывая, что сведений об исполнении страховщиком обязательств в этой части не имеется, основания для расторжения договора страхования отсутствуют, поэтому исковые требования в этой части удовлетворению не подлежат.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Поскольку отсутствуют основания для расторжения договора страхования, поэтому оснований для возврата истцу страховой премии в размере 26 961 рубля 91 копейки не имеется, в связи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чем исковые требования в этой части также удовлетворению не подлежат.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Также в судебном заседании установлено, что 26 июня 2019 года между ФИО1 и ООО «-----» заключен кредитный договор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№-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Ф на сумму 562 594 рубля 41 копейка сроком до 26 июня 2024 года по ставке 16,7 % годовых на приобретение автомобиля.</w:t>
      </w:r>
    </w:p>
    <w:p w:rsidR="000E74EB" w:rsidRDefault="000E74EB" w:rsidP="000E74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Согласно графику погашений ежемесячный платеж по кредиту составляет 13 900 рублей, в кредит включена услуга по СМС информированию, стоимость которой составила 4 800 рублей, первоначальный взнос за автомобиль составляет 53 000 рублей.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Согласно квитанциям от 25 и 26 июня 2019 года ФИО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оплатила за приобретаемый ею автомобиль 53 000 рублей ООО «Кан Авто-12».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Согласно истории всех погашений по кредитному договору за период с 26 июня 2019 года по 27 мая 2020 года ФИО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оплатила 154 000 рублей, из которых 73 220 рублей 99 копеек основной долг, 80 779 рублей 01 копейка проценты по кредитному договору.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силу п. 2 ст. </w:t>
      </w:r>
      <w:hyperlink r:id="rId23" w:tgtFrame="_blank" w:tooltip="ГК РФ &gt;  Раздел I. Общие положения &gt; Подраздел 1. Основные положения &gt; Глава 1. Гражданское законодательство &gt; Статья 1. Основные начала гражданского законодательства" w:history="1">
        <w:r>
          <w:rPr>
            <w:rStyle w:val="a3"/>
            <w:rFonts w:ascii="Arial" w:hAnsi="Arial" w:cs="Arial"/>
            <w:color w:val="3C5F87"/>
            <w:sz w:val="23"/>
            <w:szCs w:val="23"/>
            <w:bdr w:val="none" w:sz="0" w:space="0" w:color="auto" w:frame="1"/>
          </w:rPr>
          <w:t>1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Гражданского кодекса Российской Федерации граждане (физические лица) и юридические лица приобретают и осуществляют свои гражданские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права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своей волей и в своем интересе. Они свободны в установлении своих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прав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 обязанностей на основе договора и в определении любых не противоречащих законодательству условий договора.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Согласно п. 1 ст. </w:t>
      </w:r>
      <w:hyperlink r:id="rId24" w:tgtFrame="_blank" w:tooltip="ГК РФ &gt;  Раздел IV. Отдельные виды обязательств &gt; Глава 42. Заем и кредит &gt; § 2. Кредит &gt; Статья 819. Кредитный договор" w:history="1">
        <w:r>
          <w:rPr>
            <w:rStyle w:val="a3"/>
            <w:rFonts w:ascii="Arial" w:hAnsi="Arial" w:cs="Arial"/>
            <w:color w:val="3C5F87"/>
            <w:sz w:val="23"/>
            <w:szCs w:val="23"/>
            <w:bdr w:val="none" w:sz="0" w:space="0" w:color="auto" w:frame="1"/>
          </w:rPr>
          <w:t>819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Гражданского кодекса Российской Федерации по кредитному договору банк или иная кредитная организация (кредитор) обязуются предоставить денежные средства (кредит) заемщику в размере и на условиях, предусмотренных договором, а заемщик обязуется возвратить полученную денежную сумму и уплатить проценты на нее.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Поскольку денежные средства в размере 53 000 рублей ФИО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были оплачены ООО «Кан Авто-12» в качестве первоначального взноса за автомобиль, а денежные средства в размере 71 556 рублей 55 копеек оплачены ООО «-----» во исполнение обязательств по заключенному кредитному договору, оснований для взыскания с последнего вышеуказанных денежных средств не имеется, поэтому исковые требования в этой части удовлетворению не подлежат.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>Согласно п. 1 ст. </w:t>
      </w:r>
      <w:hyperlink r:id="rId25" w:anchor="BBK0MVHME1gp" w:tgtFrame="_blank" w:tooltip="Закон РФ от 07.02.1992 N 2300-1 &gt; (ред. от 08.12.2020) &gt; &quot;О защите прав потребителей&quot; &gt;  Глава I. Общие положения &gt; Статья 10. Информация о товарах (работах, услугах)" w:history="1">
        <w:r>
          <w:rPr>
            <w:rStyle w:val="a3"/>
            <w:rFonts w:ascii="Arial" w:hAnsi="Arial" w:cs="Arial"/>
            <w:color w:val="3C5F87"/>
            <w:sz w:val="23"/>
            <w:szCs w:val="23"/>
            <w:bdr w:val="none" w:sz="0" w:space="0" w:color="auto" w:frame="1"/>
          </w:rPr>
          <w:t>10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Закона Российской Федерации «О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защите прав потребителей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» от 7 февраля 1992 года № 2300-1 изготовитель (исполнитель, продавец) обязан своевременно предоставлять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потребителю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необходимую и достоверную информацию о товарах (работах, услугах), обеспечивающую возможность их правильного выбора.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соответствии с ч. 18 ст. </w:t>
      </w:r>
      <w:hyperlink r:id="rId26" w:anchor="txviuPo9cCVj" w:tgtFrame="_blank" w:tooltip="Федеральный закон от 21.12.2013 N 353-ФЗ &gt; (ред. от 03.04.2020) &gt; &quot;О потребительском кредите (займе)&quot; &gt; (с изм. и доп., вступ. в силу с 01.09.2020) &gt;  Статья 5. Условия договора потребительского кредита (займа)" w:history="1">
        <w:r>
          <w:rPr>
            <w:rStyle w:val="a3"/>
            <w:rFonts w:ascii="Arial" w:hAnsi="Arial" w:cs="Arial"/>
            <w:color w:val="3C5F87"/>
            <w:sz w:val="23"/>
            <w:szCs w:val="23"/>
            <w:bdr w:val="none" w:sz="0" w:space="0" w:color="auto" w:frame="1"/>
          </w:rPr>
          <w:t>5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Федерального закона от 21 декабря 2013 года № 353-ФЗ «О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потребительском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кредите (займе)» условия об обязанности заемщика заключить другие договоры либо пользоваться услугами кредитора или третьих лиц за плату в целях заключения договора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потребительского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кредита (займа) или его исполнения включаются в индивидуальные условия договора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потребительского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кредита (займа) только при условии, что заемщик выразил в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письменной форме свое согласие на заключение такого договора и (или) на оказание такой услуги в заявлении о предоставлении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потребительского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кредита (займа).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Согласно ч. 2 ст. </w:t>
      </w:r>
      <w:hyperlink r:id="rId27" w:anchor="qwGdEhItK1r" w:tgtFrame="_blank" w:tooltip="Федеральный закон от 21.12.2013 N 353-ФЗ &gt; (ред. от 03.04.2020) &gt; &quot;О потребительском кредите (займе)&quot; &gt; (с изм. и доп., вступ. в силу с 01.09.2020) &gt;  Статья 7. Заключение договора потребительского кредита (займа)" w:history="1">
        <w:r>
          <w:rPr>
            <w:rStyle w:val="a3"/>
            <w:rFonts w:ascii="Arial" w:hAnsi="Arial" w:cs="Arial"/>
            <w:color w:val="3C5F87"/>
            <w:sz w:val="23"/>
            <w:szCs w:val="23"/>
            <w:bdr w:val="none" w:sz="0" w:space="0" w:color="auto" w:frame="1"/>
          </w:rPr>
          <w:t>7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Федерального закона от 21 декабря 2013 года № 353-ФЗ «О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потребительском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кредите (займе)» если при предоставлении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потребительского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кредита (займа) заемщику за отдельную плату предлагаются дополнительные услуги, оказываемые кредитором и (или) третьими лицами, включая страхование жизни и (или) здоровья заемщика в пользу кредитора, а также иного страхового интереса заемщика, должно быть оформлено заявление о предоставлении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потребительского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кредита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(займа) по установленной кредитором форме, содержащее согласие заемщика на оказание ему таких услуг, в том числе на заключение иных договоров, которые заемщик обязан заключить в связи с договором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потребительского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кредита (займа).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Кредитор в заявлении о предоставлении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потребительского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кредита (займа) обязан указать стоимость предлагаемой за отдельную плату дополнительной услуги кредитора и должен обеспечить возможность заемщику согласиться или отказаться от оказания ему за отдельную плату такой дополнительной услуги, в том числе посредством заключения иных договоров, которые заемщик обязан заключить в связи с договором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потребительского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кредита (займа).</w:t>
      </w:r>
      <w:proofErr w:type="gramEnd"/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Согласно заявлению о предоставлении кредита ООО «-----» от 26 июня 2019 года ФИО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выразила свое согласие на оказание ей услуги по СМС информированию и просила включить стоимость этой услуги в размере 4 800 рублей в сумму кредита.</w:t>
      </w:r>
      <w:r>
        <w:rPr>
          <w:rFonts w:ascii="Arial" w:hAnsi="Arial" w:cs="Arial"/>
          <w:color w:val="000000"/>
          <w:sz w:val="23"/>
          <w:szCs w:val="23"/>
        </w:rPr>
        <w:br/>
      </w:r>
      <w:bookmarkStart w:id="0" w:name="_GoBack"/>
      <w:bookmarkEnd w:id="0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Также из этого же заявления следует, что ФИО1 подтверждает, что ознакомлена с тем, что данная услуга является добровольной и не является обязательным условием получения кредита.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Поскольку услуга по СМС информированию оказана ФИО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на основании ее заявления, доказательств понуждения истца к заключению договора с банком на каких-либо определенных условиях материалы дела не содержат, основания для взыскания расходов по данной услуге отсутствуют, поэтому исковые требования в этой части также удовлетворению не подлежат.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Кроме того, в судебном заседании установлено, что 26 июня 2019 года между ФИО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и ООО «/*/*/*/*» заключен абонентский договор № («Стандартная»), по условиям которого ФИО1 оказываются услуги по консультации и абонентского обслуживания. Стоимость услуг составляет 20 700 рублей, из которых стоимость первичной консультации составляет 10 350 рублей, стоимость абонентского обслуживания – 10 350 рублей. Срок действия договора – до 25 июня 2022 года.</w:t>
      </w:r>
      <w:r>
        <w:rPr>
          <w:rFonts w:ascii="Arial" w:hAnsi="Arial" w:cs="Arial"/>
          <w:color w:val="000000"/>
          <w:sz w:val="23"/>
          <w:szCs w:val="23"/>
        </w:rPr>
        <w:br/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соответствии со ст. </w:t>
      </w:r>
      <w:hyperlink r:id="rId28" w:tgtFrame="_blank" w:tooltip="ГК РФ &gt;  Раздел III. Общая часть обязательственного права &gt; Подраздел 2. Общие положения о договоре &gt; Глава 27. Понятие и условия договора &gt; Статья 429.4. Договор с исполнением по требованию (абонентский договор)" w:history="1">
        <w:r>
          <w:rPr>
            <w:rStyle w:val="a3"/>
            <w:rFonts w:ascii="Arial" w:hAnsi="Arial" w:cs="Arial"/>
            <w:color w:val="3C5F87"/>
            <w:sz w:val="23"/>
            <w:szCs w:val="23"/>
            <w:bdr w:val="none" w:sz="0" w:space="0" w:color="auto" w:frame="1"/>
          </w:rPr>
          <w:t>429.4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Гражданского кодекса Российской Федерации договором с исполнением по требованию (абонентским договором) признается договор, предусматривающий внесение одной из сторон (абонентом) определенных, в том числе периодических, платежей или иного предоставления за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право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требовать от другой стороны (исполнителя) предоставления предусмотренного договором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>исполнения в затребованных количестве или объеме либо на иных условиях, определяемых абонентом.</w:t>
      </w:r>
      <w:proofErr w:type="gramEnd"/>
    </w:p>
    <w:p w:rsidR="000E74EB" w:rsidRDefault="000E74EB" w:rsidP="000E74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Абонент обязан вносить платежи или предоставлять иное исполнение по абонентскому договору независимо от того, было ли затребовано им соответствующее исполнение от исполнителя, если иное не предусмотрено законом или договором.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соответствии с п. 1 ст. </w:t>
      </w:r>
      <w:hyperlink r:id="rId29" w:tgtFrame="_blank" w:tooltip="ГК РФ &gt;  Раздел IV. Отдельные виды обязательств &gt; Глава 39. Возмездное оказание услуг &gt; Статья 779. Договор возмездного оказания услуг" w:history="1">
        <w:r>
          <w:rPr>
            <w:rStyle w:val="a3"/>
            <w:rFonts w:ascii="Arial" w:hAnsi="Arial" w:cs="Arial"/>
            <w:color w:val="3C5F87"/>
            <w:sz w:val="23"/>
            <w:szCs w:val="23"/>
            <w:bdr w:val="none" w:sz="0" w:space="0" w:color="auto" w:frame="1"/>
          </w:rPr>
          <w:t>779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Гражданского кодекса Российской Федерации по договору возмездного оказания услуг исполнитель обязуется по заданию заказчика оказать услуги (совершить определенные действия или осуществить определенную деятельность), а заказчик обязуется оплатить эти услуги.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Согласно п. 1 ст. </w:t>
      </w:r>
      <w:hyperlink r:id="rId30" w:tgtFrame="_blank" w:tooltip="ГК РФ &gt;  Раздел IV. Отдельные виды обязательств &gt; Глава 39. Возмездное оказание услуг &gt; Статья 782. Односторонний отказ от исполнения договора возмездного оказания услуг" w:history="1">
        <w:r>
          <w:rPr>
            <w:rStyle w:val="a3"/>
            <w:rFonts w:ascii="Arial" w:hAnsi="Arial" w:cs="Arial"/>
            <w:color w:val="3C5F87"/>
            <w:sz w:val="23"/>
            <w:szCs w:val="23"/>
            <w:bdr w:val="none" w:sz="0" w:space="0" w:color="auto" w:frame="1"/>
          </w:rPr>
          <w:t>782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Гражданского кодекса Российской Федерации заказчик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вправе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отказаться от исполнения договора возмездного оказания услуг при условии оплаты исполнителю фактически понесенных им расходов.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соответствии со ст. </w:t>
      </w:r>
      <w:hyperlink r:id="rId31" w:anchor="MHw3Rwn8nFm9" w:tgtFrame="_blank" w:tooltip="Закон РФ от 07.02.1992 N 2300-1 &gt; (ред. от 08.12.2020) &gt; &quot;О защите прав потребителей&quot; &gt;  Глава III. Защита прав потребителей при выполнении работ (оказании услуг) &gt; Статья 32. Право потребителя на отказ от исполнения договора о выполнении работ (оказании услуг)" w:history="1">
        <w:r>
          <w:rPr>
            <w:rStyle w:val="a3"/>
            <w:rFonts w:ascii="Arial" w:hAnsi="Arial" w:cs="Arial"/>
            <w:color w:val="3C5F87"/>
            <w:sz w:val="23"/>
            <w:szCs w:val="23"/>
            <w:bdr w:val="none" w:sz="0" w:space="0" w:color="auto" w:frame="1"/>
          </w:rPr>
          <w:t>32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Закона РФ от 7 февраля 1992 года № 2300-1 «О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защите прав потребителей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»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потребитель вправе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отказаться от исполнения договора о выполнении работ (оказании услуг) в любое время при условии оплаты исполнителю фактически понесенных им расходов, связанных с исполнением обязательств по данному договору.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Согласно акту об оказании услуг от 26 июня 2019 года ФИО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оказаны услуги по первичной консультации, сумма услуги составляет 10 350 рублей.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15 апреля 2020 года ФИО1 направила в адрес ООО «/*/*/*/*» досудебную претензию, в которой просила расторгнуть абонентский договор № № («Стандартная») и выплатить ей денежные средства в размере 20 700 рублей, которое получено ответчиком 8 мая 2020 года.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Согласно платежному поручению № от 22 мая 2020 года ООО «/*/*/*/*» перечислило ФИО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денежные средства в размере 10 350 рублей.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Учитывая вышеуказанные обстоятельства, из которых следует, что услуга по первичной консультации ФИО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была оказана ответчиком ООО «/*/*/*/*» в соответствии с условиями договора, а денежные средства, оплаченные ФИО1 по абонентскому обслуживанию в размере 10 350 рублей, были ей возвращены, тем самым договор прекращен, поэтому оснований для расторжения абонентского договора и взыскания оплаченных денежных средств по нему в размере 20 700 рублей не имеется, в связи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чем исковые требования в этой части удовлетворению не подлежат.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силу ч. 1 ст. </w:t>
      </w:r>
      <w:hyperlink r:id="rId32" w:tgtFrame="_blank" w:tooltip="ГПК РФ &gt;  Раздел I. Общие положения &gt; Глава 7. Судебные расходы &gt; Статья 100. Возмещение расходов на оплату услуг представителя" w:history="1">
        <w:r>
          <w:rPr>
            <w:rStyle w:val="a3"/>
            <w:rFonts w:ascii="Arial" w:hAnsi="Arial" w:cs="Arial"/>
            <w:color w:val="3C5F87"/>
            <w:sz w:val="23"/>
            <w:szCs w:val="23"/>
            <w:bdr w:val="none" w:sz="0" w:space="0" w:color="auto" w:frame="1"/>
          </w:rPr>
          <w:t>100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Гражданского процессуального кодекса Российской Федерации стороне, в пользу которой состоялось решение суда, по ее письменному ходатайству суд присуждает с другой стороны расходы на оплату услуг представителя в разумных пределах.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Из материалов дела следует, что 2 октября 2019 года ответчик ООО «/*/*/*/*» заключил договор на оказание юридических услуг, за которые согласно расходному кассовому ордеру № от 9 июня 2020 года заплатил 10 000 рублей.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Поэтому и учитывая сложность рассматриваемого дела, объем оказанных юридических услуг, руководствуясь принципами разумности и справедливости, принимая во внимание отказ в удовлетворении исковых требований, с истца в пользу ответчик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 ООО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«/*/*/*/*» подлежат взысканию расходы по оплате услуг представителя в размере 7 000 рублей.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Согласно ч. 1 ст. </w:t>
      </w:r>
      <w:hyperlink r:id="rId33" w:tgtFrame="_blank" w:tooltip="ГПК РФ &gt;  Раздел I. Общие положения &gt; Глава 7. Судебные расходы &gt; Статья 103. Возмещение судебных расходов, понесенных судом в связи с рассмотрением дела" w:history="1">
        <w:r>
          <w:rPr>
            <w:rStyle w:val="a3"/>
            <w:rFonts w:ascii="Arial" w:hAnsi="Arial" w:cs="Arial"/>
            <w:color w:val="3C5F87"/>
            <w:sz w:val="23"/>
            <w:szCs w:val="23"/>
            <w:bdr w:val="none" w:sz="0" w:space="0" w:color="auto" w:frame="1"/>
          </w:rPr>
          <w:t>103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 Гражданского процессуального кодекса Российской Федерации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>издержки, понесенные судом в связи с рассмотрением дела, и государственная пошлина, от уплаты которых истец был освобожден, взыскиваются с ответчика, не освобожденного от уплаты судебных расходов, пропорционально удовлетворенной части исковых требований. В этом случае взысканные суммы зачисляются в доход бюджета, за счет средств которого они были возмещены, а государственная пошлина – в соответствующий бюджет согласно нормативам отчислений, установленным бюджетным законодательством Российской Федерации.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Поэтому с ответчика САО «+++» также подлежит взысканию в бюджет муниципального образования «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 Пестречинский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муниципальный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район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Республики Татарстан» государственная пошлина в размере 700 рублей.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На основании изложенного и руководствуясь статьями </w:t>
      </w:r>
      <w:hyperlink r:id="rId34" w:tgtFrame="_blank" w:tooltip="ГПК РФ &gt;  Раздел II. Производство в суде первой инстанции &gt; Подраздел II. Исковое производство &gt; Глава 16. Решение суда &gt; Статья 194. Принятие решения суда" w:history="1">
        <w:r>
          <w:rPr>
            <w:rStyle w:val="a3"/>
            <w:rFonts w:ascii="Arial" w:hAnsi="Arial" w:cs="Arial"/>
            <w:color w:val="3C5F87"/>
            <w:sz w:val="23"/>
            <w:szCs w:val="23"/>
            <w:bdr w:val="none" w:sz="0" w:space="0" w:color="auto" w:frame="1"/>
          </w:rPr>
          <w:t>194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</w:t>
      </w:r>
      <w:hyperlink r:id="rId35" w:tgtFrame="_blank" w:tooltip="ГПК РФ &gt;  Раздел II. Производство в суде первой инстанции &gt; Подраздел II. Исковое производство &gt; Глава 16. Решение суда &gt; Статья 199. Составление решения суда" w:history="1">
        <w:r>
          <w:rPr>
            <w:rStyle w:val="a3"/>
            <w:rFonts w:ascii="Arial" w:hAnsi="Arial" w:cs="Arial"/>
            <w:color w:val="3C5F87"/>
            <w:sz w:val="23"/>
            <w:szCs w:val="23"/>
            <w:bdr w:val="none" w:sz="0" w:space="0" w:color="auto" w:frame="1"/>
          </w:rPr>
          <w:t>199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Гражданского процессуального кодекса Российской Федерации, суд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</w:p>
    <w:p w:rsidR="000E74EB" w:rsidRDefault="000E74EB" w:rsidP="000E74EB">
      <w:pPr>
        <w:spacing w:line="293" w:lineRule="atLeast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</w:rPr>
        <w:t>решил:</w:t>
      </w:r>
    </w:p>
    <w:p w:rsidR="00873110" w:rsidRPr="007C4FB7" w:rsidRDefault="000E74EB" w:rsidP="000E74EB"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Иск ФИО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к Страховому акционерному обществу «+++» удовлетворить частично.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Взыскать со Страхового акционерного общества «+++» в пользу ФИО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расходы по проведению оценки в размере 7 000 рублей, неустойку за период с 24 марта по 17 апреля 2020 года в размере 5 000 рублей, компенсацию морального вреда в размере 1 000 рублей, расходы на оплату транспортных услуг в размере 1 500 рублей, штраф в размере 1 000 рублей.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остальной части иска ФИО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к Страховому акционерному обществу «+++», в иске к Страховому акционерному обществу «+++» и Обществу с ограниченной ответственностью «-----» о расторжении договора страхования от 26 июня 2019 года и взыскании страховой премии в размере 29 961 рубля 91 копейки, в иске к Обществу с ограниченной ответственностью «/*/*/*/*» и Обществу с ограниченной ответственностью «-----» о расторжении абонентского договора от 26 июня 2019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года и взыскании денежных средств по абонентскому договору в размере 20 700 рублей, в иске к Обществу с ограниченной ответственностью «-----» о взыскании расходов по услуге по СМС информированию в размере 4 480 рублей, первоначального взноса за автомобиль в размере 53 000 рублей и оплаченных по кредитному договору за период с 26 июня 2019 года по 26 мая 2020 года денежных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сре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дств в р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азмере 71 556 рублей 55 копеек отказать.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Взыскать со Страхового акционерного общества «+++» в бюджет муниципального образования «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 Пестречинский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муниципальный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район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Республики Татарстан» государственную пошлину в размере 700 рублей.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Взыскать с ФИО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в пользу Общества с ограниченной ответственностью «/*/*/*/*» расходы на оплату услуг представителя в размере 7 000 рублей.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На решение может быть подана апелляционная жалоба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Верховный суд Республики Татарстан через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районный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суд в течение месяца со дня изготовления его в окончательной форме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Председательствующий:</w:t>
      </w:r>
      <w:r w:rsidRPr="000E74EB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Пестречинский районный суд (Республика Татарстан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)</w:t>
      </w:r>
      <w:proofErr w:type="gramEnd"/>
    </w:p>
    <w:sectPr w:rsidR="00873110" w:rsidRPr="007C4F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9E8"/>
    <w:rsid w:val="000E74EB"/>
    <w:rsid w:val="007C4FB7"/>
    <w:rsid w:val="007D21D3"/>
    <w:rsid w:val="00873110"/>
    <w:rsid w:val="009E6CB1"/>
    <w:rsid w:val="00D87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nippetequal">
    <w:name w:val="snippet_equal"/>
    <w:basedOn w:val="a0"/>
    <w:rsid w:val="007D21D3"/>
  </w:style>
  <w:style w:type="character" w:styleId="a3">
    <w:name w:val="Hyperlink"/>
    <w:basedOn w:val="a0"/>
    <w:uiPriority w:val="99"/>
    <w:semiHidden/>
    <w:unhideWhenUsed/>
    <w:rsid w:val="007D21D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D2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21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nippetequal">
    <w:name w:val="snippet_equal"/>
    <w:basedOn w:val="a0"/>
    <w:rsid w:val="007D21D3"/>
  </w:style>
  <w:style w:type="character" w:styleId="a3">
    <w:name w:val="Hyperlink"/>
    <w:basedOn w:val="a0"/>
    <w:uiPriority w:val="99"/>
    <w:semiHidden/>
    <w:unhideWhenUsed/>
    <w:rsid w:val="007D21D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D2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21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6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36961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471072">
              <w:marLeft w:val="0"/>
              <w:marRight w:val="0"/>
              <w:marTop w:val="0"/>
              <w:marBottom w:val="0"/>
              <w:divBdr>
                <w:top w:val="single" w:sz="6" w:space="0" w:color="808080"/>
                <w:left w:val="single" w:sz="6" w:space="0" w:color="808080"/>
                <w:bottom w:val="single" w:sz="6" w:space="0" w:color="808080"/>
                <w:right w:val="single" w:sz="6" w:space="0" w:color="808080"/>
              </w:divBdr>
            </w:div>
          </w:divsChild>
        </w:div>
        <w:div w:id="121824941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34063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864523">
              <w:marLeft w:val="0"/>
              <w:marRight w:val="0"/>
              <w:marTop w:val="0"/>
              <w:marBottom w:val="0"/>
              <w:divBdr>
                <w:top w:val="single" w:sz="6" w:space="0" w:color="808080"/>
                <w:left w:val="single" w:sz="6" w:space="0" w:color="808080"/>
                <w:bottom w:val="single" w:sz="6" w:space="0" w:color="808080"/>
                <w:right w:val="single" w:sz="6" w:space="0" w:color="808080"/>
              </w:divBdr>
            </w:div>
          </w:divsChild>
        </w:div>
        <w:div w:id="32185474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30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61190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82700">
              <w:marLeft w:val="0"/>
              <w:marRight w:val="0"/>
              <w:marTop w:val="0"/>
              <w:marBottom w:val="0"/>
              <w:divBdr>
                <w:top w:val="single" w:sz="6" w:space="0" w:color="808080"/>
                <w:left w:val="single" w:sz="6" w:space="0" w:color="808080"/>
                <w:bottom w:val="single" w:sz="6" w:space="0" w:color="808080"/>
                <w:right w:val="single" w:sz="6" w:space="0" w:color="808080"/>
              </w:divBdr>
            </w:div>
          </w:divsChild>
        </w:div>
      </w:divsChild>
    </w:div>
    <w:div w:id="74187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37725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164142">
              <w:marLeft w:val="0"/>
              <w:marRight w:val="0"/>
              <w:marTop w:val="0"/>
              <w:marBottom w:val="0"/>
              <w:divBdr>
                <w:top w:val="single" w:sz="6" w:space="0" w:color="808080"/>
                <w:left w:val="single" w:sz="6" w:space="0" w:color="808080"/>
                <w:bottom w:val="single" w:sz="6" w:space="0" w:color="808080"/>
                <w:right w:val="single" w:sz="6" w:space="0" w:color="808080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dact.ru/law/gk-rf-chast2/razdel-iv/glava-48/statia-929/" TargetMode="External"/><Relationship Id="rId13" Type="http://schemas.openxmlformats.org/officeDocument/2006/relationships/hyperlink" Target="https://sudact.ru/law/zakon-rf-ot-27111992-n-4015-1-o/" TargetMode="External"/><Relationship Id="rId18" Type="http://schemas.openxmlformats.org/officeDocument/2006/relationships/hyperlink" Target="https://sudact.ru/law/gk-rf-chast1/razdel-iii/podrazdel-1_1/glava-23/ss-2_3/statia-333/" TargetMode="External"/><Relationship Id="rId26" Type="http://schemas.openxmlformats.org/officeDocument/2006/relationships/hyperlink" Target="https://sudact.ru/law/federalnyi-zakon-ot-21122013-n-353-fz-o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udact.ru/law/gk-rf-chast1/razdel-iii/podrazdel-1_1/glava-23/ss-2_3/statia-330/" TargetMode="External"/><Relationship Id="rId34" Type="http://schemas.openxmlformats.org/officeDocument/2006/relationships/hyperlink" Target="https://sudact.ru/law/gpk-rf/razdel-ii/podrazdel-ii/glava-16/statia-194/" TargetMode="External"/><Relationship Id="rId7" Type="http://schemas.openxmlformats.org/officeDocument/2006/relationships/hyperlink" Target="https://sudact.ru/law/gk-rf-chast2/razdel-iv/glava-59/ss-1_7/statia-1064/" TargetMode="External"/><Relationship Id="rId12" Type="http://schemas.openxmlformats.org/officeDocument/2006/relationships/hyperlink" Target="https://sudact.ru/law/gk-rf-chast2/razdel-iv/glava-48/statia-947/" TargetMode="External"/><Relationship Id="rId17" Type="http://schemas.openxmlformats.org/officeDocument/2006/relationships/hyperlink" Target="https://sudact.ru/law/gk-rf-chast1/razdel-i/podrazdel-1/glava-1/statia-1/" TargetMode="External"/><Relationship Id="rId25" Type="http://schemas.openxmlformats.org/officeDocument/2006/relationships/hyperlink" Target="https://sudact.ru/law/zakon-rf-ot-07021992-n-2300-1-o/" TargetMode="External"/><Relationship Id="rId33" Type="http://schemas.openxmlformats.org/officeDocument/2006/relationships/hyperlink" Target="https://sudact.ru/law/gpk-rf/razdel-i/glava-7/statia-103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sudact.ru/law/gk-rf-chast1/razdel-iii/podrazdel-1_1/glava-23/ss-2_3/statia-333/" TargetMode="External"/><Relationship Id="rId20" Type="http://schemas.openxmlformats.org/officeDocument/2006/relationships/hyperlink" Target="https://sudact.ru/law/zakon-rf-ot-07021992-n-2300-1-o/" TargetMode="External"/><Relationship Id="rId29" Type="http://schemas.openxmlformats.org/officeDocument/2006/relationships/hyperlink" Target="https://sudact.ru/law/gk-rf-chast2/razdel-iv/glava-39/statia-779/" TargetMode="External"/><Relationship Id="rId1" Type="http://schemas.openxmlformats.org/officeDocument/2006/relationships/styles" Target="styles.xml"/><Relationship Id="rId6" Type="http://schemas.openxmlformats.org/officeDocument/2006/relationships/hyperlink" Target="https://sudact.ru/law/gk-rf-chast1/razdel-i/podrazdel-1/glava-2/statia-15/" TargetMode="External"/><Relationship Id="rId11" Type="http://schemas.openxmlformats.org/officeDocument/2006/relationships/hyperlink" Target="https://sudact.ru/law/gk-rf-chast2/razdel-iv/glava-48/statia-943/" TargetMode="External"/><Relationship Id="rId24" Type="http://schemas.openxmlformats.org/officeDocument/2006/relationships/hyperlink" Target="https://sudact.ru/law/gk-rf-chast2/razdel-iv/glava-42/ss-2_4/statia-819/" TargetMode="External"/><Relationship Id="rId32" Type="http://schemas.openxmlformats.org/officeDocument/2006/relationships/hyperlink" Target="https://sudact.ru/law/gpk-rf/razdel-i/glava-7/statia-100/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sudact.ru/law/gk-rf-chast1/razdel-iii/podrazdel-1_1/glava-22/statia-309/" TargetMode="External"/><Relationship Id="rId15" Type="http://schemas.openxmlformats.org/officeDocument/2006/relationships/hyperlink" Target="https://sudact.ru/law/gk-rf-chast1/razdel-iii/podrazdel-1_1/glava-23/ss-2_3/statia-330/" TargetMode="External"/><Relationship Id="rId23" Type="http://schemas.openxmlformats.org/officeDocument/2006/relationships/hyperlink" Target="https://sudact.ru/law/gk-rf-chast1/razdel-i/podrazdel-1/glava-1/statia-1/" TargetMode="External"/><Relationship Id="rId28" Type="http://schemas.openxmlformats.org/officeDocument/2006/relationships/hyperlink" Target="https://sudact.ru/law/gk-rf-chast1/razdel-iii/podrazdel-2_1/glava-27/statia-429.4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sudact.ru/law/gk-rf-chast2/razdel-iv/glava-48/statia-940/" TargetMode="External"/><Relationship Id="rId19" Type="http://schemas.openxmlformats.org/officeDocument/2006/relationships/hyperlink" Target="https://sudact.ru/law/zakon-rf-ot-07021992-n-2300-1-o/" TargetMode="External"/><Relationship Id="rId31" Type="http://schemas.openxmlformats.org/officeDocument/2006/relationships/hyperlink" Target="https://sudact.ru/law/zakon-rf-ot-07021992-n-2300-1-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udact.ru/law/zakon-rf-ot-27111992-n-4015-1-o/" TargetMode="External"/><Relationship Id="rId14" Type="http://schemas.openxmlformats.org/officeDocument/2006/relationships/hyperlink" Target="https://sudact.ru/law/zakon-rf-ot-07021992-n-2300-1-o/" TargetMode="External"/><Relationship Id="rId22" Type="http://schemas.openxmlformats.org/officeDocument/2006/relationships/hyperlink" Target="https://sudact.ru/law/gk-rf-chast1/razdel-iii/podrazdel-1_1/glava-23/ss-2_3/statia-333/" TargetMode="External"/><Relationship Id="rId27" Type="http://schemas.openxmlformats.org/officeDocument/2006/relationships/hyperlink" Target="https://sudact.ru/law/federalnyi-zakon-ot-21122013-n-353-fz-o/" TargetMode="External"/><Relationship Id="rId30" Type="http://schemas.openxmlformats.org/officeDocument/2006/relationships/hyperlink" Target="https://sudact.ru/law/gk-rf-chast2/razdel-iv/glava-39/statia-782/" TargetMode="External"/><Relationship Id="rId35" Type="http://schemas.openxmlformats.org/officeDocument/2006/relationships/hyperlink" Target="https://sudact.ru/law/gpk-rf/razdel-ii/podrazdel-ii/glava-16/statia-199_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6070</Words>
  <Characters>34604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Шангараева Лилия Рашатовна</dc:creator>
  <cp:lastModifiedBy>Шангараева Лилия Рашатовна</cp:lastModifiedBy>
  <cp:revision>2</cp:revision>
  <dcterms:created xsi:type="dcterms:W3CDTF">2021-03-02T06:56:00Z</dcterms:created>
  <dcterms:modified xsi:type="dcterms:W3CDTF">2021-03-02T06:56:00Z</dcterms:modified>
</cp:coreProperties>
</file>